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4F0AF" w14:textId="77777777" w:rsidR="003122FC" w:rsidRPr="00927509" w:rsidRDefault="003122FC" w:rsidP="003122FC">
      <w:pPr>
        <w:rPr>
          <w:rFonts w:cstheme="minorHAnsi"/>
          <w:b/>
          <w:bCs/>
          <w:i/>
          <w:iCs/>
          <w:sz w:val="28"/>
          <w:szCs w:val="28"/>
        </w:rPr>
      </w:pPr>
      <w:r w:rsidRPr="00927509">
        <w:rPr>
          <w:rFonts w:cstheme="minorHAnsi"/>
          <w:b/>
          <w:bCs/>
          <w:i/>
          <w:iCs/>
          <w:sz w:val="28"/>
          <w:szCs w:val="28"/>
        </w:rPr>
        <w:t xml:space="preserve">David Beal </w:t>
      </w:r>
      <w:r>
        <w:rPr>
          <w:rFonts w:cstheme="minorHAnsi"/>
          <w:b/>
          <w:bCs/>
          <w:i/>
          <w:iCs/>
          <w:sz w:val="28"/>
          <w:szCs w:val="28"/>
        </w:rPr>
        <w:t>Bio/</w:t>
      </w:r>
      <w:r w:rsidRPr="00927509">
        <w:rPr>
          <w:rFonts w:cstheme="minorHAnsi"/>
          <w:b/>
          <w:bCs/>
          <w:i/>
          <w:iCs/>
          <w:sz w:val="28"/>
          <w:szCs w:val="28"/>
        </w:rPr>
        <w:t>Information</w:t>
      </w:r>
    </w:p>
    <w:p w14:paraId="7D926833" w14:textId="77777777" w:rsidR="003122FC" w:rsidRDefault="003122FC" w:rsidP="003122FC">
      <w:pPr>
        <w:rPr>
          <w:rFonts w:cstheme="minorHAnsi"/>
          <w:b/>
          <w:bCs/>
          <w:i/>
          <w:iCs/>
        </w:rPr>
      </w:pPr>
    </w:p>
    <w:p w14:paraId="74B46BAE" w14:textId="77777777" w:rsidR="003122FC" w:rsidRPr="00927509" w:rsidRDefault="003122FC" w:rsidP="003122FC">
      <w:pPr>
        <w:rPr>
          <w:rFonts w:cstheme="minorHAnsi"/>
        </w:rPr>
      </w:pPr>
      <w:r w:rsidRPr="00927509">
        <w:rPr>
          <w:rFonts w:cstheme="minorHAnsi"/>
          <w:b/>
          <w:bCs/>
          <w:i/>
          <w:iCs/>
        </w:rPr>
        <w:t>David Beal, American Realist</w:t>
      </w:r>
      <w:r w:rsidRPr="00927509">
        <w:rPr>
          <w:rFonts w:cstheme="minorHAnsi"/>
        </w:rPr>
        <w:t>, works largely by commission creating private, corporate and academic portraits, figurative oil paintings</w:t>
      </w:r>
      <w:r>
        <w:rPr>
          <w:rFonts w:cstheme="minorHAnsi"/>
        </w:rPr>
        <w:t xml:space="preserve">, landscapes, still </w:t>
      </w:r>
      <w:proofErr w:type="spellStart"/>
      <w:r>
        <w:rPr>
          <w:rFonts w:cstheme="minorHAnsi"/>
        </w:rPr>
        <w:t>lifes</w:t>
      </w:r>
      <w:proofErr w:type="spellEnd"/>
      <w:r>
        <w:rPr>
          <w:rFonts w:cstheme="minorHAnsi"/>
        </w:rPr>
        <w:t xml:space="preserve"> </w:t>
      </w:r>
      <w:r w:rsidRPr="00927509">
        <w:rPr>
          <w:rFonts w:cstheme="minorHAnsi"/>
        </w:rPr>
        <w:t>and murals. David started his career early…he was recognized at the age of sixteen by President Gerald Ford for large historical mural installations he created for libraries and public buildings in the upper Midwest/U.S. At age 18, he moved from Ohio to New York, where he studied drawing and painting at the Art Students League under Robert Beverly Hale, curator of American paintings at the Metropolitan Museum of Art, illustrator Robert Emil Schulz and pastel master Daniel Greene. David also studied at the Salmagundi Club and the National Arts Gallery in New York. He received his commercial art training at The Columbus College of Art and Design, in Columbus, Ohio.</w:t>
      </w:r>
    </w:p>
    <w:p w14:paraId="4893D57E" w14:textId="77777777" w:rsidR="003122FC" w:rsidRPr="00927509" w:rsidRDefault="003122FC" w:rsidP="003122FC">
      <w:pPr>
        <w:rPr>
          <w:rFonts w:cstheme="minorHAnsi"/>
        </w:rPr>
      </w:pPr>
      <w:r w:rsidRPr="00927509">
        <w:rPr>
          <w:rFonts w:cstheme="minorHAnsi"/>
        </w:rPr>
        <w:t xml:space="preserve"> </w:t>
      </w:r>
    </w:p>
    <w:p w14:paraId="6A72102C" w14:textId="77777777" w:rsidR="003122FC" w:rsidRPr="00927509" w:rsidRDefault="003122FC" w:rsidP="003122FC">
      <w:pPr>
        <w:rPr>
          <w:rFonts w:cstheme="minorHAnsi"/>
        </w:rPr>
      </w:pPr>
      <w:r w:rsidRPr="00927509">
        <w:rPr>
          <w:rFonts w:cstheme="minorHAnsi"/>
        </w:rPr>
        <w:t>As a commercial artist, he’s created hundreds of greeting cards, calendars, posters and other products for Hallmark Cards. He’s illustrated books and magazines for Billy Graham, Thomas Nelson Publishing, Morningstar Cards and Standard Publishing.</w:t>
      </w:r>
    </w:p>
    <w:p w14:paraId="34E35A2D" w14:textId="77777777" w:rsidR="003122FC" w:rsidRPr="00927509" w:rsidRDefault="003122FC" w:rsidP="003122FC">
      <w:pPr>
        <w:rPr>
          <w:rFonts w:cstheme="minorHAnsi"/>
        </w:rPr>
      </w:pPr>
      <w:r w:rsidRPr="00927509">
        <w:rPr>
          <w:rFonts w:cstheme="minorHAnsi"/>
        </w:rPr>
        <w:t> </w:t>
      </w:r>
    </w:p>
    <w:p w14:paraId="5EAD7101" w14:textId="10598048" w:rsidR="003122FC" w:rsidRPr="00927509" w:rsidRDefault="003122FC" w:rsidP="003122FC">
      <w:pPr>
        <w:rPr>
          <w:rFonts w:cstheme="minorHAnsi"/>
        </w:rPr>
      </w:pPr>
      <w:r w:rsidRPr="00927509">
        <w:rPr>
          <w:rFonts w:cstheme="minorHAnsi"/>
        </w:rPr>
        <w:t xml:space="preserve">As a fine art painter, David received the Juror’s Award for the painting </w:t>
      </w:r>
      <w:r w:rsidRPr="00927509">
        <w:rPr>
          <w:rFonts w:cstheme="minorHAnsi"/>
          <w:i/>
          <w:iCs/>
        </w:rPr>
        <w:t xml:space="preserve">Mariah’s Rose </w:t>
      </w:r>
      <w:r w:rsidRPr="00927509">
        <w:rPr>
          <w:rFonts w:cstheme="minorHAnsi"/>
        </w:rPr>
        <w:t xml:space="preserve">in The Artful Palette exhibition at the Foundry Art Center in St. Louis, MO. </w:t>
      </w:r>
      <w:r w:rsidRPr="00927509">
        <w:rPr>
          <w:rFonts w:cstheme="minorHAnsi"/>
          <w:i/>
          <w:iCs/>
        </w:rPr>
        <w:t>Profile of Alexander</w:t>
      </w:r>
      <w:r w:rsidRPr="00927509">
        <w:rPr>
          <w:rFonts w:cstheme="minorHAnsi"/>
        </w:rPr>
        <w:t xml:space="preserve"> was included in the 100 Best Representational Oil Paintings of 2012/Oil Painters of America, and was exhibited at Insight Gallery in Fredericksburg, TX. </w:t>
      </w:r>
      <w:r w:rsidRPr="00927509">
        <w:rPr>
          <w:rFonts w:cstheme="minorHAnsi"/>
          <w:i/>
          <w:iCs/>
        </w:rPr>
        <w:t>Portrait of Riley</w:t>
      </w:r>
      <w:r w:rsidRPr="00927509">
        <w:rPr>
          <w:rFonts w:cstheme="minorHAnsi"/>
        </w:rPr>
        <w:t xml:space="preserve">, and </w:t>
      </w:r>
      <w:r w:rsidRPr="00927509">
        <w:rPr>
          <w:rFonts w:cstheme="minorHAnsi"/>
          <w:i/>
        </w:rPr>
        <w:t>Bangkok Jam</w:t>
      </w:r>
      <w:r w:rsidRPr="00927509">
        <w:rPr>
          <w:rFonts w:cstheme="minorHAnsi"/>
        </w:rPr>
        <w:t xml:space="preserve"> were selected for Oil Painters of America Western Regionals in 2012 and 2014. His work has appeared on the cover of </w:t>
      </w:r>
      <w:r w:rsidRPr="00927509">
        <w:rPr>
          <w:rFonts w:cstheme="minorHAnsi"/>
          <w:i/>
          <w:iCs/>
        </w:rPr>
        <w:t>The Artist’s Magazine</w:t>
      </w:r>
      <w:r w:rsidRPr="00927509">
        <w:rPr>
          <w:rFonts w:cstheme="minorHAnsi"/>
        </w:rPr>
        <w:t xml:space="preserve">, and has been featured in </w:t>
      </w:r>
      <w:r w:rsidRPr="00927509">
        <w:rPr>
          <w:rFonts w:cstheme="minorHAnsi"/>
          <w:i/>
        </w:rPr>
        <w:t>Southwest Art, The Artist’s Magazine</w:t>
      </w:r>
      <w:r w:rsidRPr="00927509">
        <w:rPr>
          <w:rFonts w:cstheme="minorHAnsi"/>
        </w:rPr>
        <w:t xml:space="preserve"> and </w:t>
      </w:r>
      <w:r w:rsidRPr="00927509">
        <w:rPr>
          <w:rFonts w:cstheme="minorHAnsi"/>
          <w:i/>
        </w:rPr>
        <w:t>American Artist’</w:t>
      </w:r>
      <w:r w:rsidRPr="00927509">
        <w:rPr>
          <w:rFonts w:cstheme="minorHAnsi"/>
        </w:rPr>
        <w:t xml:space="preserve"> magazines. His anatomical drawings are part of the permanent collection of the Art Students League </w:t>
      </w:r>
      <w:bookmarkStart w:id="0" w:name="_GoBack"/>
      <w:bookmarkEnd w:id="0"/>
      <w:r w:rsidRPr="00927509">
        <w:rPr>
          <w:rFonts w:cstheme="minorHAnsi"/>
        </w:rPr>
        <w:t xml:space="preserve">of New York, NYC, New York. His executive and academic portraits are in the permanent collections of Truman State University, Kansas University, Hillyard Chemicals. </w:t>
      </w:r>
    </w:p>
    <w:p w14:paraId="3ED52E9F" w14:textId="77777777" w:rsidR="003122FC" w:rsidRPr="00927509" w:rsidRDefault="003122FC" w:rsidP="003122FC">
      <w:pPr>
        <w:rPr>
          <w:rFonts w:cstheme="minorHAnsi"/>
        </w:rPr>
      </w:pPr>
      <w:r w:rsidRPr="00927509">
        <w:rPr>
          <w:rFonts w:cstheme="minorHAnsi"/>
        </w:rPr>
        <w:t> </w:t>
      </w:r>
    </w:p>
    <w:p w14:paraId="136A5BE3" w14:textId="77777777" w:rsidR="003122FC" w:rsidRPr="00927509" w:rsidRDefault="003122FC" w:rsidP="003122FC">
      <w:pPr>
        <w:rPr>
          <w:rFonts w:cstheme="minorHAnsi"/>
        </w:rPr>
      </w:pPr>
      <w:r w:rsidRPr="00927509">
        <w:rPr>
          <w:rFonts w:cstheme="minorHAnsi"/>
        </w:rPr>
        <w:t xml:space="preserve">David is an active member of the </w:t>
      </w:r>
      <w:r w:rsidRPr="00927509">
        <w:rPr>
          <w:rFonts w:cstheme="minorHAnsi"/>
          <w:i/>
          <w:iCs/>
        </w:rPr>
        <w:t>Oil Painters of America</w:t>
      </w:r>
      <w:r w:rsidRPr="00927509">
        <w:rPr>
          <w:rFonts w:cstheme="minorHAnsi"/>
        </w:rPr>
        <w:t xml:space="preserve">, and the </w:t>
      </w:r>
      <w:r w:rsidRPr="00927509">
        <w:rPr>
          <w:rFonts w:cstheme="minorHAnsi"/>
          <w:i/>
          <w:iCs/>
        </w:rPr>
        <w:t>Portrait Society of America</w:t>
      </w:r>
      <w:r w:rsidRPr="00927509">
        <w:rPr>
          <w:rFonts w:cstheme="minorHAnsi"/>
        </w:rPr>
        <w:t xml:space="preserve">. He has served as Executive Chair for the </w:t>
      </w:r>
      <w:r w:rsidRPr="00927509">
        <w:rPr>
          <w:rFonts w:cstheme="minorHAnsi"/>
          <w:i/>
        </w:rPr>
        <w:t>Friends of the Arts Foundation</w:t>
      </w:r>
      <w:r w:rsidRPr="00927509">
        <w:rPr>
          <w:rFonts w:cstheme="minorHAnsi"/>
        </w:rPr>
        <w:t>, Overland Park, KS.</w:t>
      </w:r>
    </w:p>
    <w:p w14:paraId="7253C9EF" w14:textId="77777777" w:rsidR="003122FC" w:rsidRPr="00927509" w:rsidRDefault="003122FC" w:rsidP="003122FC">
      <w:pPr>
        <w:rPr>
          <w:rFonts w:cstheme="minorHAnsi"/>
        </w:rPr>
      </w:pPr>
      <w:r w:rsidRPr="00927509">
        <w:rPr>
          <w:rFonts w:cstheme="minorHAnsi"/>
        </w:rPr>
        <w:t xml:space="preserve">You can see his portrait work and full bio at </w:t>
      </w:r>
      <w:hyperlink r:id="rId4" w:history="1">
        <w:r w:rsidRPr="00927509">
          <w:rPr>
            <w:rStyle w:val="Hyperlink"/>
            <w:rFonts w:cstheme="minorHAnsi"/>
          </w:rPr>
          <w:t>www.davidbealportraits.com</w:t>
        </w:r>
      </w:hyperlink>
      <w:r w:rsidRPr="00927509">
        <w:rPr>
          <w:rFonts w:cstheme="minorHAnsi"/>
        </w:rPr>
        <w:t xml:space="preserve">. He is represented by A Stroke of Genius, at </w:t>
      </w:r>
      <w:hyperlink r:id="rId5" w:history="1">
        <w:r w:rsidRPr="00927509">
          <w:rPr>
            <w:rStyle w:val="Hyperlink"/>
            <w:rFonts w:cstheme="minorHAnsi"/>
          </w:rPr>
          <w:t>www.portraitartist.com</w:t>
        </w:r>
      </w:hyperlink>
      <w:r w:rsidRPr="00927509">
        <w:rPr>
          <w:rFonts w:cstheme="minorHAnsi"/>
        </w:rPr>
        <w:t>.</w:t>
      </w:r>
    </w:p>
    <w:p w14:paraId="1376D80D" w14:textId="77777777" w:rsidR="003122FC" w:rsidRPr="00927509" w:rsidRDefault="003122FC" w:rsidP="003122FC">
      <w:pPr>
        <w:rPr>
          <w:rFonts w:cstheme="minorHAnsi"/>
        </w:rPr>
      </w:pPr>
    </w:p>
    <w:p w14:paraId="4C320886" w14:textId="77777777" w:rsidR="00DE7D3B" w:rsidRDefault="00BB5E20"/>
    <w:sectPr w:rsidR="00DE7D3B" w:rsidSect="00312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FC"/>
    <w:rsid w:val="001B6A7B"/>
    <w:rsid w:val="003122FC"/>
    <w:rsid w:val="00624822"/>
    <w:rsid w:val="006D6401"/>
    <w:rsid w:val="00A139C0"/>
    <w:rsid w:val="00BB5E20"/>
    <w:rsid w:val="00BF084F"/>
    <w:rsid w:val="00FA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73363"/>
  <w14:defaultImageDpi w14:val="32767"/>
  <w15:chartTrackingRefBased/>
  <w15:docId w15:val="{128992C4-CDA7-0F41-B47B-F0029779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22F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2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rtraitartist.com" TargetMode="External"/><Relationship Id="rId4" Type="http://schemas.openxmlformats.org/officeDocument/2006/relationships/hyperlink" Target="http://www.davidbealportra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beal</dc:creator>
  <cp:keywords/>
  <dc:description/>
  <cp:lastModifiedBy>david beal</cp:lastModifiedBy>
  <cp:revision>2</cp:revision>
  <dcterms:created xsi:type="dcterms:W3CDTF">2024-11-06T15:59:00Z</dcterms:created>
  <dcterms:modified xsi:type="dcterms:W3CDTF">2024-11-06T15:59:00Z</dcterms:modified>
</cp:coreProperties>
</file>